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D15F56" w:rsidRDefault="00D172A0" w:rsidP="00C76747">
            <w:pPr>
              <w:rPr>
                <w:b/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Приложение №</w:t>
            </w:r>
            <w:r w:rsidR="00D15F56" w:rsidRPr="00D15F56">
              <w:rPr>
                <w:b/>
                <w:sz w:val="24"/>
                <w:szCs w:val="24"/>
              </w:rPr>
              <w:t xml:space="preserve"> </w:t>
            </w:r>
            <w:r w:rsidRPr="00D15F56">
              <w:rPr>
                <w:b/>
                <w:sz w:val="24"/>
                <w:szCs w:val="24"/>
              </w:rPr>
              <w:t>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к Порядку</w:t>
            </w:r>
          </w:p>
        </w:tc>
      </w:tr>
    </w:tbl>
    <w:p w:rsidR="00C76747" w:rsidRDefault="00C76747" w:rsidP="003A2913">
      <w:pPr>
        <w:jc w:val="center"/>
        <w:rPr>
          <w:sz w:val="24"/>
          <w:szCs w:val="24"/>
        </w:rPr>
      </w:pPr>
    </w:p>
    <w:p w:rsidR="006D5767" w:rsidRPr="00CD3B42" w:rsidRDefault="006D5767" w:rsidP="003A2913">
      <w:pPr>
        <w:jc w:val="center"/>
        <w:rPr>
          <w:sz w:val="24"/>
          <w:szCs w:val="24"/>
        </w:rPr>
      </w:pPr>
    </w:p>
    <w:p w:rsidR="009F4231" w:rsidRDefault="009F4231" w:rsidP="003A291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Опросный лист</w:t>
      </w:r>
    </w:p>
    <w:p w:rsidR="003A2913" w:rsidRDefault="003A2913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="00D172A0" w:rsidRPr="00D172A0">
        <w:rPr>
          <w:b/>
          <w:sz w:val="28"/>
          <w:szCs w:val="24"/>
        </w:rPr>
        <w:t>проекту</w:t>
      </w:r>
      <w:r w:rsidR="00D41006">
        <w:rPr>
          <w:b/>
          <w:sz w:val="28"/>
          <w:szCs w:val="24"/>
        </w:rPr>
        <w:t xml:space="preserve"> постановления главы Талдомского городского округа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1267FF" w:rsidRDefault="00DD3D72" w:rsidP="001267FF">
      <w:pPr>
        <w:jc w:val="center"/>
        <w:rPr>
          <w:sz w:val="24"/>
          <w:szCs w:val="24"/>
        </w:rPr>
      </w:pPr>
      <w:r w:rsidRPr="001267FF">
        <w:rPr>
          <w:b/>
          <w:sz w:val="24"/>
          <w:szCs w:val="24"/>
        </w:rPr>
        <w:t xml:space="preserve">«Об утверждении </w:t>
      </w:r>
      <w:r w:rsidR="001267FF">
        <w:rPr>
          <w:b/>
          <w:sz w:val="24"/>
          <w:szCs w:val="24"/>
        </w:rPr>
        <w:t>Поряд</w:t>
      </w:r>
      <w:r w:rsidR="001267FF" w:rsidRPr="001267FF">
        <w:rPr>
          <w:b/>
          <w:sz w:val="24"/>
          <w:szCs w:val="24"/>
        </w:rPr>
        <w:t>к</w:t>
      </w:r>
      <w:r w:rsidR="001267FF">
        <w:rPr>
          <w:b/>
          <w:sz w:val="24"/>
          <w:szCs w:val="24"/>
        </w:rPr>
        <w:t>а</w:t>
      </w:r>
      <w:r w:rsidR="001267FF" w:rsidRPr="001267FF">
        <w:rPr>
          <w:b/>
          <w:sz w:val="24"/>
          <w:szCs w:val="24"/>
        </w:rPr>
        <w:t xml:space="preserve"> проведения конкурсного отбора по предоставлению субсидий субъектам малого и среднего предпринимательства в рамках мероприятий Подпрограммы </w:t>
      </w:r>
      <w:r w:rsidR="001267FF" w:rsidRPr="001267FF">
        <w:rPr>
          <w:b/>
          <w:sz w:val="24"/>
          <w:szCs w:val="24"/>
          <w:lang w:val="en-US"/>
        </w:rPr>
        <w:t>III</w:t>
      </w:r>
      <w:r w:rsidR="001267FF" w:rsidRPr="001267FF">
        <w:rPr>
          <w:b/>
          <w:sz w:val="24"/>
          <w:szCs w:val="24"/>
        </w:rPr>
        <w:t xml:space="preserve"> «Развитие малого и среднего предпринимательства» муниципальной программы Талдомского городского округа «Предпринимательство» на 2023-2027 годы»</w:t>
      </w:r>
      <w:r w:rsidR="001267FF" w:rsidRPr="0061238D">
        <w:rPr>
          <w:sz w:val="24"/>
          <w:szCs w:val="24"/>
        </w:rPr>
        <w:t xml:space="preserve"> </w:t>
      </w:r>
    </w:p>
    <w:p w:rsidR="001267FF" w:rsidRDefault="001267FF" w:rsidP="001267FF">
      <w:pPr>
        <w:rPr>
          <w:sz w:val="24"/>
          <w:szCs w:val="24"/>
        </w:rPr>
      </w:pPr>
    </w:p>
    <w:p w:rsidR="00347023" w:rsidRPr="00CD3B42" w:rsidRDefault="00347023" w:rsidP="001267FF">
      <w:pPr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8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562B28">
        <w:rPr>
          <w:sz w:val="24"/>
          <w:szCs w:val="24"/>
        </w:rPr>
        <w:t>18</w:t>
      </w:r>
      <w:r w:rsidR="0052125D">
        <w:rPr>
          <w:sz w:val="24"/>
          <w:szCs w:val="24"/>
        </w:rPr>
        <w:t xml:space="preserve"> </w:t>
      </w:r>
      <w:r w:rsidR="00562B28">
        <w:rPr>
          <w:sz w:val="24"/>
          <w:szCs w:val="24"/>
        </w:rPr>
        <w:t>августа</w:t>
      </w:r>
      <w:r w:rsidR="0052125D">
        <w:rPr>
          <w:sz w:val="24"/>
          <w:szCs w:val="24"/>
        </w:rPr>
        <w:t xml:space="preserve"> 202</w:t>
      </w:r>
      <w:r w:rsidR="009F4231">
        <w:rPr>
          <w:sz w:val="24"/>
          <w:szCs w:val="24"/>
        </w:rPr>
        <w:t>3</w:t>
      </w:r>
      <w:r w:rsidR="007C4A2A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Экспе</w:t>
      </w:r>
      <w:bookmarkStart w:id="0" w:name="_GoBack"/>
      <w:bookmarkEnd w:id="0"/>
      <w:r w:rsidRPr="00CD3B42">
        <w:rPr>
          <w:sz w:val="24"/>
          <w:szCs w:val="24"/>
        </w:rPr>
        <w:t xml:space="preserve">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и(или)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Содержит ли проект муниципального нормативно-правового акта норма, на практике невыполнимые?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9F4231" w:rsidRDefault="009F4231" w:rsidP="009F4231">
      <w:pPr>
        <w:rPr>
          <w:sz w:val="28"/>
          <w:szCs w:val="28"/>
        </w:rPr>
      </w:pPr>
    </w:p>
    <w:sectPr w:rsidR="009F4231" w:rsidSect="006D5767">
      <w:headerReference w:type="default" r:id="rId9"/>
      <w:footerReference w:type="default" r:id="rId10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41" w:rsidRDefault="00D14841">
      <w:r>
        <w:separator/>
      </w:r>
    </w:p>
  </w:endnote>
  <w:endnote w:type="continuationSeparator" w:id="0">
    <w:p w:rsidR="00D14841" w:rsidRDefault="00D1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41" w:rsidRDefault="00D14841">
      <w:r>
        <w:separator/>
      </w:r>
    </w:p>
  </w:footnote>
  <w:footnote w:type="continuationSeparator" w:id="0">
    <w:p w:rsidR="00D14841" w:rsidRDefault="00D1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67FF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63612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6EB9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2B2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5767"/>
    <w:rsid w:val="006E19B1"/>
    <w:rsid w:val="006F7053"/>
    <w:rsid w:val="00704A09"/>
    <w:rsid w:val="00706F13"/>
    <w:rsid w:val="00721B76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66A8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4231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125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77F10"/>
    <w:rsid w:val="00C8215E"/>
    <w:rsid w:val="00C84A2F"/>
    <w:rsid w:val="00C859DC"/>
    <w:rsid w:val="00CB55A1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4841"/>
    <w:rsid w:val="00D15F56"/>
    <w:rsid w:val="00D172A0"/>
    <w:rsid w:val="00D176CC"/>
    <w:rsid w:val="00D30251"/>
    <w:rsid w:val="00D41006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C777E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1ACE4-7518-4375-AA15-6FFF0A7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e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DBBF-E6D7-49B2-8EB2-E190E019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6</cp:revision>
  <cp:lastPrinted>2023-08-30T14:17:00Z</cp:lastPrinted>
  <dcterms:created xsi:type="dcterms:W3CDTF">2023-08-30T08:39:00Z</dcterms:created>
  <dcterms:modified xsi:type="dcterms:W3CDTF">2023-08-31T12:44:00Z</dcterms:modified>
</cp:coreProperties>
</file>